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6116955" cy="1138555"/>
            <wp:effectExtent b="0" l="0" r="0" t="0"/>
            <wp:docPr descr="Carta Intestata 19" id="14" name="image1.jpg"/>
            <a:graphic>
              <a:graphicData uri="http://schemas.openxmlformats.org/drawingml/2006/picture">
                <pic:pic>
                  <pic:nvPicPr>
                    <pic:cNvPr descr="Carta Intestata 19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138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Agli Istituti comprensivi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territorio</w:t>
      </w:r>
    </w:p>
    <w:p w:rsidR="00000000" w:rsidDel="00000000" w:rsidP="00000000" w:rsidRDefault="00000000" w:rsidRPr="00000000" w14:paraId="00000005">
      <w:pPr>
        <w:pStyle w:val="Heading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Le gare di logica: sesta edizione</w:t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Gare che riguarda la risoluzione di un test composto da giochi e quesiti matematici riservata agli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alunni frequentanti l’ultimo anno della Scuola Secondaria di I grado del territorio.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Presentazione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Anche quest’anno il Liceo “G. Marconi” di Colleferro ripropone la competizione “le gare di logica”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Tali gare, rivolte agli studenti delle classi III della Scuola Secondaria di I grado del territorio, è finalizzata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rendere l’approccio alla matematica più divertente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La risoluzione di giochi, per i quali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non è necessaria una preconoscenza matematica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mette il ragazzo nella condizione di far emergere quelle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capacità logico deduttive utili in ambiti anche non matematici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L’iniziativa consiste nell’invitare gli studenti dell’ultimo anno della Scuola Secondaria di I grado del territorio a risolvere un elaborato composto da giochi logici di varia natura (sudoku, campo minato, riempimento…)</w:t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Modalità di svolgimento e premiazione</w:t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giorno 06 dicembre 2022 alle ore 15,30 presso i locali del nostro Istituto si svolgerà, sotto la sorveglianza dei docenti della scuola, la prova della durata di un’ora e trenta. Gli alunni dovranno arrivare entro le ore 15,15 al fine di poter registrare la loro presenza.  Al termine della competizione ognuno potrà tornare a casa in modo autonomo.</w:t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cerimonia di premiazione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dei migliori tre elaborati, e delle menzioni di merito, si terrà presso i locali del Liceo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giorno 20.01.2023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l’ora verrà comunicata successivamente. </w:t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premi saranno costituiti da buoni in denaro da spendere presso librerie indicate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nomi dei vincitori, così come la motivazione del premio da essi ricevuto, verranno opportunamente comunicati. Ad ogni partecipante verrà inviato per mail un attestato di partecipazione.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prova avrà la durata di 1,30 h e non sarà consentito l’uso della calcolatrice.</w:t>
      </w:r>
    </w:p>
    <w:p w:rsidR="00000000" w:rsidDel="00000000" w:rsidP="00000000" w:rsidRDefault="00000000" w:rsidRPr="00000000" w14:paraId="00000016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Ai sensi e per gli effetti del D.Lgs. 196/2003 il trattamento dei dati personali è limitato alle finalità del presente bando.</w:t>
      </w:r>
    </w:p>
    <w:p w:rsidR="00000000" w:rsidDel="00000000" w:rsidP="00000000" w:rsidRDefault="00000000" w:rsidRPr="00000000" w14:paraId="00000018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956" w:firstLine="707.0000000000005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</w:t>
      </w:r>
      <w:r w:rsidDel="00000000" w:rsidR="00000000" w:rsidRPr="00000000">
        <w:rPr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       </w:t>
        <w:tab/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(prof. Antonio Sapone)</w:t>
      </w:r>
    </w:p>
    <w:p w:rsidR="00000000" w:rsidDel="00000000" w:rsidP="00000000" w:rsidRDefault="00000000" w:rsidRPr="00000000" w14:paraId="0000001B">
      <w:pPr>
        <w:ind w:left="5670" w:firstLine="702.000000000000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</w: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552450" cy="514350"/>
            <wp:effectExtent b="0" l="0" r="0" t="0"/>
            <wp:docPr descr="timbro_tondo" id="16" name="image3.jpg"/>
            <a:graphic>
              <a:graphicData uri="http://schemas.openxmlformats.org/drawingml/2006/picture">
                <pic:pic>
                  <pic:nvPicPr>
                    <pic:cNvPr descr="timbro_tondo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419100" cy="190500"/>
            <wp:effectExtent b="0" l="0" r="0" t="0"/>
            <wp:docPr descr="firma--preside1" id="15" name="image2.jpg"/>
            <a:graphic>
              <a:graphicData uri="http://schemas.openxmlformats.org/drawingml/2006/picture">
                <pic:pic>
                  <pic:nvPicPr>
                    <pic:cNvPr descr="firma--preside1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(firma autografa sostituita a </w:t>
        <w:tab/>
        <w:tab/>
      </w:r>
    </w:p>
    <w:p w:rsidR="00000000" w:rsidDel="00000000" w:rsidP="00000000" w:rsidRDefault="00000000" w:rsidRPr="00000000" w14:paraId="0000001D">
      <w:pPr>
        <w:jc w:val="right"/>
        <w:rPr>
          <w:b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mezzo stampa ex art. 3 c. 2  D.lgs. 39/93)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Regolamento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Articolo 1. Oggetto della prova.</w:t>
      </w:r>
    </w:p>
    <w:p w:rsidR="00000000" w:rsidDel="00000000" w:rsidP="00000000" w:rsidRDefault="00000000" w:rsidRPr="00000000" w14:paraId="00000021">
      <w:pPr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gara riguarderà la risoluzione di un test composto da giochi e quesiti matematici predisposti dalla commissione esaminatrice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i w:val="1"/>
          <w:rtl w:val="0"/>
        </w:rPr>
        <w:t xml:space="preserve">Articolo 2. Requisiti e domande di ammissione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Possono partecipare alla gara gli studenti frequentanti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l’ultimo anno della Scuola Secondaria di I grado del territorio.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 domande di ammissione dovranno essere redatte in carta semplice secondo il modello inviato, timbrate e controfirmate dal Dirigente Scolastico al seguente indirizzo: </w:t>
      </w:r>
      <w:hyperlink r:id="rId10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rmis02400l@istruzione.it</w:t>
        </w:r>
      </w:hyperlink>
      <w:r w:rsidDel="00000000" w:rsidR="00000000" w:rsidRPr="00000000">
        <w:rPr>
          <w:b w:val="1"/>
          <w:rtl w:val="0"/>
        </w:rPr>
        <w:t xml:space="preserve"> entro il </w:t>
      </w:r>
      <w:r w:rsidDel="00000000" w:rsidR="00000000" w:rsidRPr="00000000">
        <w:rPr>
          <w:b w:val="1"/>
          <w:u w:val="single"/>
          <w:rtl w:val="0"/>
        </w:rPr>
        <w:t xml:space="preserve">03/12/2022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26">
      <w:pPr>
        <w:tabs>
          <w:tab w:val="left" w:pos="0"/>
          <w:tab w:val="left" w:pos="567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0"/>
          <w:tab w:val="left" w:pos="567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Articolo 3. Modalità di svolgimento della prova.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La prova avrà luogo nei locali degli Istituti di provenienza  il giorno</w:t>
      </w:r>
      <w:r w:rsidDel="00000000" w:rsidR="00000000" w:rsidRPr="00000000">
        <w:rPr>
          <w:b w:val="1"/>
          <w:rtl w:val="0"/>
        </w:rPr>
        <w:t xml:space="preserve">  06/12/2022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0"/>
          <w:tab w:val="left" w:pos="567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i w:val="1"/>
          <w:rtl w:val="0"/>
        </w:rPr>
        <w:t xml:space="preserve">Articolo 4. Commissione giudicatrice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La commissione giudicatrice, presieduta dal Dirigente Scolastico, sarà costituita da un minimo di </w:t>
      </w:r>
      <w:r w:rsidDel="00000000" w:rsidR="00000000" w:rsidRPr="00000000">
        <w:rPr>
          <w:rtl w:val="0"/>
        </w:rPr>
        <w:t xml:space="preserve">due a un massimo di quattro componenti, individuati tra gli insegnanti dell’I.I.S.</w:t>
      </w:r>
    </w:p>
    <w:p w:rsidR="00000000" w:rsidDel="00000000" w:rsidP="00000000" w:rsidRDefault="00000000" w:rsidRPr="00000000" w14:paraId="0000002D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i w:val="1"/>
          <w:rtl w:val="0"/>
        </w:rPr>
        <w:t xml:space="preserve">Articolo 5. Graduatoria dei vincitori, premi e proclamazione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La commissione giudicatrice, terminata la valutazione delle prove, formulerà la graduatoria dei tre vincitori ai quali saranno assegnati i seguenti premi: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1° classificato: diploma e premio costituito da un buono pari a euro 100 (cento);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2° classificato: diploma e premio costituito da un buono pari a euro 75 (settantacinque);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3° classificato: diploma e premio costituito da un buono pari a euro 50 (cinquanta).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A tutti i partecipanti verrà rilasciato un attestato di partecipazione.</w:t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La proclamazione dei vincitori e la menzione di altri studenti comunque meritevoli avrà luogo nei locali dell’Istituto di Istruzione Superiore in  data </w:t>
      </w:r>
      <w:r w:rsidDel="00000000" w:rsidR="00000000" w:rsidRPr="00000000">
        <w:rPr>
          <w:b w:val="1"/>
          <w:rtl w:val="0"/>
        </w:rPr>
        <w:t xml:space="preserve">20/01/2023</w:t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ulteriori informazioni contattare le prof.sse Fornabaio Margherita, Pontecorvo Antonella  e Antognini Simona  per e-mail: </w:t>
      </w:r>
    </w:p>
    <w:p w:rsidR="00000000" w:rsidDel="00000000" w:rsidP="00000000" w:rsidRDefault="00000000" w:rsidRPr="00000000" w14:paraId="00000037">
      <w:pPr>
        <w:widowControl w:val="0"/>
        <w:spacing w:after="240" w:line="360" w:lineRule="auto"/>
        <w:jc w:val="both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margherita.fornabaio@marconicolleferro.net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widowControl w:val="0"/>
        <w:spacing w:after="240" w:line="360" w:lineRule="auto"/>
        <w:jc w:val="both"/>
        <w:rPr/>
      </w:pP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antonellapontecorvo@marconicolleferro.net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spacing w:after="240" w:line="360" w:lineRule="auto"/>
        <w:jc w:val="both"/>
        <w:rPr>
          <w:color w:val="0000ff"/>
          <w:u w:val="single"/>
        </w:rPr>
      </w:pP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simona.antognini@marconicolleferro.net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widowControl w:val="0"/>
        <w:spacing w:after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240"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6116955" cy="1138555"/>
            <wp:effectExtent b="0" l="0" r="0" t="0"/>
            <wp:docPr descr="Carta Intestata 19" id="17" name="image1.jpg"/>
            <a:graphic>
              <a:graphicData uri="http://schemas.openxmlformats.org/drawingml/2006/picture">
                <pic:pic>
                  <pic:nvPicPr>
                    <pic:cNvPr descr="Carta Intestata 19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138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12"/>
          <w:szCs w:val="1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I GIOCHI DI LOGICA</w:t>
      </w:r>
    </w:p>
    <w:p w:rsidR="00000000" w:rsidDel="00000000" w:rsidP="00000000" w:rsidRDefault="00000000" w:rsidRPr="00000000" w14:paraId="0000003F">
      <w:pPr>
        <w:jc w:val="center"/>
        <w:rPr>
          <w:rFonts w:ascii="New Athena Unicode" w:cs="New Athena Unicode" w:eastAsia="New Athena Unicode" w:hAnsi="New Athena Unicod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Istituto di provenienza: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Via 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n. tel……...............................................................................................................................................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Comune ...............................................................C.A.P ................................. Provincia .....................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Indirizzo di posta elettronica..................................................................................................................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Cognome e nome dell’alunno/a 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Luogo e data di nascita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Indirizzo 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Recapito telefonico (fisso e mobile) ...................................................................................................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Indirizzo di posta elettronica 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5670" w:firstLine="0"/>
        <w:jc w:val="center"/>
        <w:rPr/>
      </w:pPr>
      <w:r w:rsidDel="00000000" w:rsidR="00000000" w:rsidRPr="00000000">
        <w:rPr>
          <w:rtl w:val="0"/>
        </w:rPr>
        <w:t xml:space="preserve">..................................................................</w:t>
      </w:r>
    </w:p>
    <w:p w:rsidR="00000000" w:rsidDel="00000000" w:rsidP="00000000" w:rsidRDefault="00000000" w:rsidRPr="00000000" w14:paraId="0000004F">
      <w:pPr>
        <w:ind w:left="5670" w:firstLine="0"/>
        <w:jc w:val="center"/>
        <w:rPr/>
      </w:pPr>
      <w:r w:rsidDel="00000000" w:rsidR="00000000" w:rsidRPr="00000000">
        <w:rPr>
          <w:rtl w:val="0"/>
        </w:rPr>
        <w:t xml:space="preserve">(firma leggibile dell’alunno)</w:t>
      </w:r>
    </w:p>
    <w:p w:rsidR="00000000" w:rsidDel="00000000" w:rsidP="00000000" w:rsidRDefault="00000000" w:rsidRPr="00000000" w14:paraId="00000050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Cognome e nome del genitore dell’alunno/a ………………………………………………………..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Firma leggibile del genitore ...................................................................………………………………………..</w:t>
      </w:r>
    </w:p>
    <w:p w:rsidR="00000000" w:rsidDel="00000000" w:rsidP="00000000" w:rsidRDefault="00000000" w:rsidRPr="00000000" w14:paraId="00000053">
      <w:pPr>
        <w:spacing w:before="60" w:lineRule="auto"/>
        <w:jc w:val="both"/>
        <w:rPr/>
      </w:pPr>
      <w:r w:rsidDel="00000000" w:rsidR="00000000" w:rsidRPr="00000000">
        <w:rPr>
          <w:rtl w:val="0"/>
        </w:rPr>
        <w:t xml:space="preserve">Cellulare ............................................................</w:t>
      </w:r>
    </w:p>
    <w:p w:rsidR="00000000" w:rsidDel="00000000" w:rsidP="00000000" w:rsidRDefault="00000000" w:rsidRPr="00000000" w14:paraId="00000054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851" w:firstLine="142.00000000000003"/>
        <w:jc w:val="both"/>
        <w:rPr/>
      </w:pPr>
      <w:r w:rsidDel="00000000" w:rsidR="00000000" w:rsidRPr="00000000">
        <w:rPr>
          <w:rtl w:val="0"/>
        </w:rPr>
        <w:t xml:space="preserve">Timbro</w:t>
        <w:tab/>
        <w:tab/>
        <w:tab/>
        <w:tab/>
        <w:tab/>
        <w:tab/>
        <w:t xml:space="preserve">          Visto: il Dirigente Scolastico</w:t>
      </w:r>
    </w:p>
    <w:p w:rsidR="00000000" w:rsidDel="00000000" w:rsidP="00000000" w:rsidRDefault="00000000" w:rsidRPr="00000000" w14:paraId="00000058">
      <w:pPr>
        <w:ind w:left="851" w:firstLine="0"/>
        <w:jc w:val="both"/>
        <w:rPr/>
      </w:pPr>
      <w:r w:rsidDel="00000000" w:rsidR="00000000" w:rsidRPr="00000000">
        <w:rPr>
          <w:rtl w:val="0"/>
        </w:rPr>
        <w:t xml:space="preserve">della scuola</w:t>
        <w:tab/>
      </w:r>
    </w:p>
    <w:p w:rsidR="00000000" w:rsidDel="00000000" w:rsidP="00000000" w:rsidRDefault="00000000" w:rsidRPr="00000000" w14:paraId="00000059">
      <w:pPr>
        <w:ind w:left="851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..................................................................</w:t>
      </w:r>
    </w:p>
    <w:p w:rsidR="00000000" w:rsidDel="00000000" w:rsidP="00000000" w:rsidRDefault="00000000" w:rsidRPr="00000000" w14:paraId="0000005A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0"/>
          <w:tab w:val="left" w:pos="567"/>
        </w:tabs>
        <w:ind w:left="851" w:hanging="851"/>
        <w:jc w:val="both"/>
        <w:rPr/>
      </w:pPr>
      <w:r w:rsidDel="00000000" w:rsidR="00000000" w:rsidRPr="00000000">
        <w:rPr>
          <w:b w:val="1"/>
          <w:rtl w:val="0"/>
        </w:rPr>
        <w:t xml:space="preserve">N.B.</w:t>
      </w:r>
      <w:r w:rsidDel="00000000" w:rsidR="00000000" w:rsidRPr="00000000">
        <w:rPr>
          <w:rtl w:val="0"/>
        </w:rPr>
        <w:tab/>
        <w:t xml:space="preserve">1. Non saranno prese in considerazione domande incomplete e/o prive del timbro della scuola e della firma del Dirigente Scolastico.</w:t>
      </w:r>
    </w:p>
    <w:p w:rsidR="00000000" w:rsidDel="00000000" w:rsidP="00000000" w:rsidRDefault="00000000" w:rsidRPr="00000000" w14:paraId="0000005F">
      <w:pPr>
        <w:tabs>
          <w:tab w:val="left" w:pos="0"/>
          <w:tab w:val="left" w:pos="567"/>
        </w:tabs>
        <w:ind w:left="851" w:hanging="851"/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ab/>
        <w:t xml:space="preserve">2. La domanda deve   essere   inviata </w:t>
      </w:r>
      <w:r w:rsidDel="00000000" w:rsidR="00000000" w:rsidRPr="00000000">
        <w:rPr>
          <w:b w:val="1"/>
          <w:rtl w:val="0"/>
        </w:rPr>
        <w:t xml:space="preserve">  “</w:t>
      </w:r>
      <w:r w:rsidDel="00000000" w:rsidR="00000000" w:rsidRPr="00000000">
        <w:rPr>
          <w:b w:val="1"/>
          <w:u w:val="single"/>
          <w:rtl w:val="0"/>
        </w:rPr>
        <w:t xml:space="preserve">All’attenzione  del  Dirigente  Scolastico”</w:t>
      </w:r>
      <w:r w:rsidDel="00000000" w:rsidR="00000000" w:rsidRPr="00000000">
        <w:rPr>
          <w:b w:val="1"/>
          <w:rtl w:val="0"/>
        </w:rPr>
        <w:t xml:space="preserve">   entro le ore 12:00 del 03/12/2022</w:t>
      </w:r>
      <w:r w:rsidDel="00000000" w:rsidR="00000000" w:rsidRPr="00000000">
        <w:rPr>
          <w:rtl w:val="0"/>
        </w:rPr>
        <w:t xml:space="preserve"> al seguente indirizzo: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rmis02400l@istruzione.it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0"/>
          <w:tab w:val="left" w:pos="567"/>
        </w:tabs>
        <w:ind w:left="851" w:hanging="851"/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0"/>
          <w:tab w:val="left" w:pos="567"/>
        </w:tabs>
        <w:ind w:left="851" w:hanging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imes"/>
  <w:font w:name="New Athena Unicod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36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80562"/>
    <w:rPr>
      <w:rFonts w:cs="Times New Roman"/>
      <w:szCs w:val="20"/>
    </w:rPr>
  </w:style>
  <w:style w:type="paragraph" w:styleId="Titolo1">
    <w:name w:val="heading 1"/>
    <w:basedOn w:val="Normale"/>
    <w:next w:val="Normale"/>
    <w:link w:val="Titolo1Carattere"/>
    <w:qFormat w:val="1"/>
    <w:rsid w:val="00F80562"/>
    <w:pPr>
      <w:keepNext w:val="1"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Times New Roman" w:eastAsia="Times New Roman" w:hAnsi="Times New Roman"/>
      <w:b w:val="1"/>
      <w:sz w:val="28"/>
      <w:lang w:val="en-US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olo1Carattere" w:customStyle="1">
    <w:name w:val="Titolo 1 Carattere"/>
    <w:basedOn w:val="Carpredefinitoparagrafo"/>
    <w:link w:val="Titolo1"/>
    <w:rsid w:val="00F80562"/>
    <w:rPr>
      <w:rFonts w:ascii="Times New Roman" w:cs="Times New Roman" w:eastAsia="Times New Roman" w:hAnsi="Times New Roman"/>
      <w:b w:val="1"/>
      <w:sz w:val="28"/>
      <w:szCs w:val="20"/>
      <w:lang w:eastAsia="it-IT" w:val="en-US"/>
    </w:rPr>
  </w:style>
  <w:style w:type="character" w:styleId="Collegamentoipertestuale">
    <w:name w:val="Hyperlink"/>
    <w:unhideWhenUsed w:val="1"/>
    <w:rsid w:val="00F8056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F80562"/>
    <w:rPr>
      <w:rFonts w:asciiTheme="minorHAnsi" w:cstheme="minorBidi" w:eastAsiaTheme="minorHAnsi" w:hAnsiTheme="minorHAnsi"/>
      <w:sz w:val="20"/>
      <w:lang w:eastAsia="en-US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F80562"/>
    <w:rPr>
      <w:sz w:val="20"/>
      <w:szCs w:val="20"/>
    </w:rPr>
  </w:style>
  <w:style w:type="paragraph" w:styleId="Didascalia">
    <w:name w:val="caption"/>
    <w:basedOn w:val="Normale"/>
    <w:next w:val="Normale"/>
    <w:semiHidden w:val="1"/>
    <w:unhideWhenUsed w:val="1"/>
    <w:qFormat w:val="1"/>
    <w:rsid w:val="00F80562"/>
    <w:pPr>
      <w:tabs>
        <w:tab w:val="left" w:pos="5387"/>
      </w:tabs>
      <w:jc w:val="center"/>
    </w:pPr>
    <w:rPr>
      <w:rFonts w:ascii="Times New Roman" w:eastAsia="Times New Roman" w:hAnsi="Times New Roman"/>
      <w:b w:val="1"/>
      <w:sz w:val="28"/>
    </w:rPr>
  </w:style>
  <w:style w:type="paragraph" w:styleId="Corpotesto">
    <w:name w:val="Body Text"/>
    <w:basedOn w:val="Normale"/>
    <w:link w:val="CorpotestoCarattere"/>
    <w:semiHidden w:val="1"/>
    <w:unhideWhenUsed w:val="1"/>
    <w:rsid w:val="00F80562"/>
    <w:pPr>
      <w:widowControl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/>
      <w:u w:val="single"/>
      <w:lang w:val="en-US"/>
    </w:rPr>
  </w:style>
  <w:style w:type="character" w:styleId="CorpotestoCarattere" w:customStyle="1">
    <w:name w:val="Corpo testo Carattere"/>
    <w:basedOn w:val="Carpredefinitoparagrafo"/>
    <w:link w:val="Corpotesto"/>
    <w:semiHidden w:val="1"/>
    <w:rsid w:val="00F80562"/>
    <w:rPr>
      <w:rFonts w:ascii="Times New Roman" w:cs="Times New Roman" w:eastAsia="Times New Roman" w:hAnsi="Times New Roman"/>
      <w:sz w:val="24"/>
      <w:szCs w:val="20"/>
      <w:u w:val="single"/>
      <w:lang w:eastAsia="it-IT" w:val="en-US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F80562"/>
    <w:rPr>
      <w:vertAlign w:val="superscript"/>
    </w:rPr>
  </w:style>
  <w:style w:type="character" w:styleId="Didascalia1" w:customStyle="1">
    <w:name w:val="Didascalia1"/>
    <w:basedOn w:val="Carpredefinitoparagrafo"/>
    <w:rsid w:val="00F80562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821C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821C7"/>
    <w:rPr>
      <w:rFonts w:ascii="Tahoma" w:cs="Tahoma" w:eastAsia="Times" w:hAnsi="Tahoma"/>
      <w:sz w:val="16"/>
      <w:szCs w:val="16"/>
      <w:lang w:eastAsia="it-IT"/>
    </w:rPr>
  </w:style>
  <w:style w:type="character" w:styleId="Rimandocommento">
    <w:name w:val="annotation reference"/>
    <w:uiPriority w:val="99"/>
    <w:semiHidden w:val="1"/>
    <w:unhideWhenUsed w:val="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Pr>
      <w:b w:val="1"/>
      <w:bCs w:val="1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Pr>
      <w:sz w:val="20"/>
    </w:rPr>
  </w:style>
  <w:style w:type="character" w:styleId="TestocommentoCarattere" w:customStyle="1">
    <w:name w:val="Testo commento Carattere"/>
    <w:link w:val="Testocommento"/>
    <w:uiPriority w:val="99"/>
    <w:semiHidden w:val="1"/>
    <w:rPr>
      <w:sz w:val="20"/>
      <w:szCs w:val="20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rgherita.fornabaio@marconicolleferro.net" TargetMode="External"/><Relationship Id="rId10" Type="http://schemas.openxmlformats.org/officeDocument/2006/relationships/hyperlink" Target="mailto:rmis02400l@pec.it" TargetMode="External"/><Relationship Id="rId13" Type="http://schemas.openxmlformats.org/officeDocument/2006/relationships/hyperlink" Target="mailto:simona.antognini@marconicolleferro.net" TargetMode="External"/><Relationship Id="rId12" Type="http://schemas.openxmlformats.org/officeDocument/2006/relationships/hyperlink" Target="mailto:antonellapontecorvo@marconicolleferro.ne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mailto:rmis02400l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IfUW/RZN+GtDbkwPp7E0Q1plyw==">AMUW2mXbDQrtLCazus43NJJMYG0GM2/6/N7WZHqMA8sIv0Dr3dK9Bga9HJe1o2hmos6fnHF/2LPmv7lcdU0yWdYsxaw50wG1GaqgsmftAU9u5nCm6Q8vZWAi0xMSZcUzjPe+LyTo2zMJ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2022-11-05T08:47:00Z</dcterms:created>
  <dc:creator>Mario</dc:creator>
</cp:coreProperties>
</file>